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Lot 14 questions, including the requirement, response guidance, marking scheme and evaluation criteria for each question.</w:t>
      </w:r>
    </w:p>
    <w:p w:rsidR="00000000" w:rsidDel="00000000" w:rsidP="00000000" w:rsidRDefault="00000000" w:rsidRPr="00000000" w14:paraId="00000003">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4">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5">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6">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7">
      <w:pPr>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8">
      <w:pPr>
        <w:spacing w:line="240" w:lineRule="auto"/>
        <w:ind w:left="57" w:right="57" w:firstLine="0"/>
        <w:rPr>
          <w:b w:val="1"/>
          <w:sz w:val="20"/>
          <w:szCs w:val="20"/>
        </w:rPr>
      </w:pPr>
      <w:r w:rsidDel="00000000" w:rsidR="00000000" w:rsidRPr="00000000">
        <w:rPr>
          <w:rtl w:val="0"/>
        </w:rPr>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27"/>
        <w:gridCol w:w="7371"/>
        <w:tblGridChange w:id="0">
          <w:tblGrid>
            <w:gridCol w:w="2127"/>
            <w:gridCol w:w="7371"/>
          </w:tblGrid>
        </w:tblGridChange>
      </w:tblGrid>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9">
            <w:pPr>
              <w:rPr>
                <w:b w:val="1"/>
              </w:rPr>
            </w:pPr>
            <w:r w:rsidDel="00000000" w:rsidR="00000000" w:rsidRPr="00000000">
              <w:rPr>
                <w:b w:val="1"/>
                <w:rtl w:val="0"/>
              </w:rPr>
              <w:t xml:space="preserve">Section K – Lot 14 Specific Questions – Lot 14 Process Servers</w:t>
            </w:r>
          </w:p>
        </w:tc>
      </w:tr>
      <w:tr>
        <w:trPr>
          <w:trHeight w:val="454"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B">
            <w:pPr>
              <w:rPr>
                <w:b w:val="1"/>
              </w:rPr>
            </w:pPr>
            <w:r w:rsidDel="00000000" w:rsidR="00000000" w:rsidRPr="00000000">
              <w:rPr>
                <w:b w:val="1"/>
                <w:rtl w:val="0"/>
              </w:rPr>
              <w:t xml:space="preserve">Question K1 - Case Management</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rPr/>
            </w:pPr>
            <w:r w:rsidDel="00000000" w:rsidR="00000000" w:rsidRPr="00000000">
              <w:rPr>
                <w:rtl w:val="0"/>
              </w:rPr>
              <w:t xml:space="preserve">Requirement:</w:t>
            </w:r>
          </w:p>
          <w:p w:rsidR="00000000" w:rsidDel="00000000" w:rsidP="00000000" w:rsidRDefault="00000000" w:rsidRPr="00000000" w14:paraId="0000000E">
            <w:pPr>
              <w:rPr/>
            </w:pPr>
            <w:r w:rsidDel="00000000" w:rsidR="00000000" w:rsidRPr="00000000">
              <w:rPr>
                <w:rtl w:val="0"/>
              </w:rPr>
              <w:t xml:space="preserve">CCS requires bidders to be able to serve a variety of documents on individuals and businesses.  This will include but is not limited to:</w:t>
            </w:r>
          </w:p>
          <w:p w:rsidR="00000000" w:rsidDel="00000000" w:rsidP="00000000" w:rsidRDefault="00000000" w:rsidRPr="00000000" w14:paraId="0000000F">
            <w:pPr>
              <w:rPr/>
            </w:pPr>
            <w:r w:rsidDel="00000000" w:rsidR="00000000" w:rsidRPr="00000000">
              <w:rPr>
                <w:b w:val="1"/>
                <w:rtl w:val="0"/>
              </w:rPr>
              <w:t xml:space="preserve">1.Statutory Demands</w:t>
            </w:r>
            <w:r w:rsidDel="00000000" w:rsidR="00000000" w:rsidRPr="00000000">
              <w:rPr>
                <w:rtl w:val="0"/>
              </w:rPr>
              <w:t xml:space="preserve"> – the Supplier shall serve on individuals and partnerships</w:t>
            </w:r>
          </w:p>
          <w:p w:rsidR="00000000" w:rsidDel="00000000" w:rsidP="00000000" w:rsidRDefault="00000000" w:rsidRPr="00000000" w14:paraId="00000010">
            <w:pPr>
              <w:rPr/>
            </w:pPr>
            <w:r w:rsidDel="00000000" w:rsidR="00000000" w:rsidRPr="00000000">
              <w:rPr>
                <w:b w:val="1"/>
                <w:rtl w:val="0"/>
              </w:rPr>
              <w:t xml:space="preserve">2.Bankruptcy petitions</w:t>
            </w:r>
            <w:r w:rsidDel="00000000" w:rsidR="00000000" w:rsidRPr="00000000">
              <w:rPr>
                <w:rtl w:val="0"/>
              </w:rPr>
              <w:t xml:space="preserve"> - may be filed in the High/County Court when a statutory demand is unpaid and the Supplier then shall also serve this on the individual if directed by the Buyer</w:t>
            </w:r>
          </w:p>
          <w:p w:rsidR="00000000" w:rsidDel="00000000" w:rsidP="00000000" w:rsidRDefault="00000000" w:rsidRPr="00000000" w14:paraId="00000011">
            <w:pPr>
              <w:rPr/>
            </w:pPr>
            <w:r w:rsidDel="00000000" w:rsidR="00000000" w:rsidRPr="00000000">
              <w:rPr>
                <w:b w:val="1"/>
                <w:rtl w:val="0"/>
              </w:rPr>
              <w:t xml:space="preserve">4.Winding Up Petitions (Partnerships)</w:t>
            </w:r>
            <w:r w:rsidDel="00000000" w:rsidR="00000000" w:rsidRPr="00000000">
              <w:rPr>
                <w:rtl w:val="0"/>
              </w:rPr>
              <w:t xml:space="preserve"> - when a Statutory Demand is unpaid, the Supplier shall serve on partnerships if directed by the Buyer </w:t>
            </w:r>
          </w:p>
          <w:p w:rsidR="00000000" w:rsidDel="00000000" w:rsidP="00000000" w:rsidRDefault="00000000" w:rsidRPr="00000000" w14:paraId="00000012">
            <w:pPr>
              <w:rPr/>
            </w:pPr>
            <w:r w:rsidDel="00000000" w:rsidR="00000000" w:rsidRPr="00000000">
              <w:rPr>
                <w:b w:val="1"/>
                <w:rtl w:val="0"/>
              </w:rPr>
              <w:t xml:space="preserve">5. Winding Up Petitions (Companies) </w:t>
            </w:r>
            <w:r w:rsidDel="00000000" w:rsidR="00000000" w:rsidRPr="00000000">
              <w:rPr>
                <w:rtl w:val="0"/>
              </w:rPr>
              <w:t xml:space="preserve">- When a formal demand letter has been posted and remains unpaid, the Supplier shall serve a Winding Up Petition on a company if directed by the Buyer</w:t>
            </w:r>
          </w:p>
          <w:p w:rsidR="00000000" w:rsidDel="00000000" w:rsidP="00000000" w:rsidRDefault="00000000" w:rsidRPr="00000000" w14:paraId="00000013">
            <w:pPr>
              <w:rPr/>
            </w:pPr>
            <w:r w:rsidDel="00000000" w:rsidR="00000000" w:rsidRPr="00000000">
              <w:rPr>
                <w:rtl w:val="0"/>
              </w:rPr>
              <w:t xml:space="preserve">Bidders must demonstrate how your case management processes and systems will effectively meet the Schedule 1 - Annex G Section B in the Process Servers Specification requirements on providing  the premises, equipment and resources for the provision of the service that will meet the requirements of this Contract including the Buyer’s requirements as set out within the Call-Off Contract.</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ind w:right="57"/>
              <w:jc w:val="both"/>
              <w:rPr>
                <w:color w:val="ff0000"/>
              </w:rPr>
            </w:pP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6">
            <w:pPr>
              <w:rPr/>
            </w:pPr>
            <w:r w:rsidDel="00000000" w:rsidR="00000000" w:rsidRPr="00000000">
              <w:rPr>
                <w:rtl w:val="0"/>
              </w:rPr>
              <w:t xml:space="preserve">Response Guidance</w:t>
            </w:r>
          </w:p>
          <w:p w:rsidR="00000000" w:rsidDel="00000000" w:rsidP="00000000" w:rsidRDefault="00000000" w:rsidRPr="00000000" w14:paraId="00000017">
            <w:pPr>
              <w:rPr/>
            </w:pPr>
            <w:r w:rsidDel="00000000" w:rsidR="00000000" w:rsidRPr="00000000">
              <w:rPr>
                <w:rtl w:val="0"/>
              </w:rPr>
              <w:t xml:space="preserve">All bidders submitting a bid for Lot 15 must answer this question.</w:t>
            </w:r>
          </w:p>
          <w:p w:rsidR="00000000" w:rsidDel="00000000" w:rsidP="00000000" w:rsidRDefault="00000000" w:rsidRPr="00000000" w14:paraId="00000018">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19">
            <w:pPr>
              <w:rPr/>
            </w:pPr>
            <w:r w:rsidDel="00000000" w:rsidR="00000000" w:rsidRPr="00000000">
              <w:rPr>
                <w:rtl w:val="0"/>
              </w:rPr>
              <w:t xml:space="preserve">In order to satisfy the requirement, and the question associated with the requirement, you must demonstrate How your case management system will:</w:t>
            </w:r>
          </w:p>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59" w:lineRule="auto"/>
              <w:ind w:left="714" w:right="0" w:hanging="35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electronic receipt and uploading of data and information which will meet the requirements as detailed in Schedule 1 - Annex G Process Servers Specification Parts 3 and Part 7</w:t>
            </w:r>
          </w:p>
          <w:p w:rsidR="00000000" w:rsidDel="00000000" w:rsidP="00000000" w:rsidRDefault="00000000" w:rsidRPr="00000000" w14:paraId="0000001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14" w:right="57" w:hanging="3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creation and maintenance of an auditable record of all action undertaken which will meet the requirements as detailed in Schedule 1 - Annex G Process Servers Specification parts 7</w:t>
            </w:r>
          </w:p>
          <w:p w:rsidR="00000000" w:rsidDel="00000000" w:rsidP="00000000" w:rsidRDefault="00000000" w:rsidRPr="00000000" w14:paraId="0000001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14" w:right="57" w:hanging="3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Buyer to view all activity and correspondence relating to all cases which will meet the requirements as detailed in Schedule 1 -  Annex G Process Servers Specification parts 7</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Maximum character count – 6,000 characters including spaces and punctuation. </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57" w:right="57" w:firstLine="0"/>
              <w:jc w:val="both"/>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40" w:lineRule="auto"/>
              <w:ind w:left="57" w:right="57" w:firstLine="0"/>
              <w:rPr>
                <w:b w:val="1"/>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23">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24">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25">
            <w:pPr>
              <w:rPr/>
            </w:pPr>
            <w:r w:rsidDel="00000000" w:rsidR="00000000" w:rsidRPr="00000000">
              <w:rPr>
                <w:rtl w:val="0"/>
              </w:rPr>
              <w:t xml:space="preserve">100</w:t>
            </w:r>
          </w:p>
        </w:tc>
        <w:tc>
          <w:tcPr>
            <w:shd w:fill="ffffcc" w:val="clear"/>
          </w:tcPr>
          <w:p w:rsidR="00000000" w:rsidDel="00000000" w:rsidP="00000000" w:rsidRDefault="00000000" w:rsidRPr="00000000" w14:paraId="00000026">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7">
            <w:pPr>
              <w:rPr/>
            </w:pPr>
            <w:r w:rsidDel="00000000" w:rsidR="00000000" w:rsidRPr="00000000">
              <w:rPr>
                <w:rtl w:val="0"/>
              </w:rPr>
              <w:t xml:space="preserve">66</w:t>
            </w:r>
          </w:p>
        </w:tc>
        <w:tc>
          <w:tcPr>
            <w:shd w:fill="ffffcc" w:val="clear"/>
          </w:tcPr>
          <w:p w:rsidR="00000000" w:rsidDel="00000000" w:rsidP="00000000" w:rsidRDefault="00000000" w:rsidRPr="00000000" w14:paraId="00000028">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9">
            <w:pPr>
              <w:rPr/>
            </w:pPr>
            <w:r w:rsidDel="00000000" w:rsidR="00000000" w:rsidRPr="00000000">
              <w:rPr>
                <w:rtl w:val="0"/>
              </w:rPr>
              <w:t xml:space="preserve">33</w:t>
            </w:r>
          </w:p>
        </w:tc>
        <w:tc>
          <w:tcPr>
            <w:shd w:fill="ffffcc" w:val="clear"/>
          </w:tcPr>
          <w:p w:rsidR="00000000" w:rsidDel="00000000" w:rsidP="00000000" w:rsidRDefault="00000000" w:rsidRPr="00000000" w14:paraId="0000002A">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B">
            <w:pPr>
              <w:rPr/>
            </w:pPr>
            <w:r w:rsidDel="00000000" w:rsidR="00000000" w:rsidRPr="00000000">
              <w:rPr>
                <w:rtl w:val="0"/>
              </w:rPr>
              <w:t xml:space="preserve">0</w:t>
            </w:r>
          </w:p>
        </w:tc>
        <w:tc>
          <w:tcPr>
            <w:shd w:fill="ffffcc" w:val="clear"/>
          </w:tcPr>
          <w:p w:rsidR="00000000" w:rsidDel="00000000" w:rsidP="00000000" w:rsidRDefault="00000000" w:rsidRPr="00000000" w14:paraId="0000002C">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bookmarkStart w:colFirst="0" w:colLast="0" w:name="_30j0zll" w:id="1"/>
      <w:bookmarkEnd w:id="1"/>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567"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2F">
            <w:pPr>
              <w:rPr/>
            </w:pPr>
            <w:r w:rsidDel="00000000" w:rsidR="00000000" w:rsidRPr="00000000">
              <w:rPr>
                <w:rtl w:val="0"/>
              </w:rPr>
              <w:t xml:space="preserve">Question K2 - Systems, data, legislation requirements and staff capacity</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1">
            <w:pPr>
              <w:rPr>
                <w:color w:val="000000"/>
              </w:rPr>
            </w:pPr>
            <w:r w:rsidDel="00000000" w:rsidR="00000000" w:rsidRPr="00000000">
              <w:rPr>
                <w:color w:val="000000"/>
                <w:rtl w:val="0"/>
              </w:rPr>
              <w:t xml:space="preserve">Requirement</w:t>
            </w:r>
          </w:p>
          <w:p w:rsidR="00000000" w:rsidDel="00000000" w:rsidP="00000000" w:rsidRDefault="00000000" w:rsidRPr="00000000" w14:paraId="00000032">
            <w:pPr>
              <w:rPr>
                <w:color w:val="000000"/>
              </w:rPr>
            </w:pPr>
            <w:r w:rsidDel="00000000" w:rsidR="00000000" w:rsidRPr="00000000">
              <w:rPr>
                <w:color w:val="000000"/>
                <w:rtl w:val="0"/>
              </w:rPr>
              <w:t xml:space="preserve">CCS requires </w:t>
            </w:r>
            <w:r w:rsidDel="00000000" w:rsidR="00000000" w:rsidRPr="00000000">
              <w:rPr>
                <w:rtl w:val="0"/>
              </w:rPr>
              <w:t xml:space="preserve">b</w:t>
            </w:r>
            <w:r w:rsidDel="00000000" w:rsidR="00000000" w:rsidRPr="00000000">
              <w:rPr>
                <w:color w:val="000000"/>
                <w:rtl w:val="0"/>
              </w:rPr>
              <w:t xml:space="preserve">idders  to demonstrate </w:t>
            </w:r>
            <w:r w:rsidDel="00000000" w:rsidR="00000000" w:rsidRPr="00000000">
              <w:rPr>
                <w:rtl w:val="0"/>
              </w:rPr>
              <w:t xml:space="preserve">their</w:t>
            </w:r>
            <w:r w:rsidDel="00000000" w:rsidR="00000000" w:rsidRPr="00000000">
              <w:rPr>
                <w:color w:val="000000"/>
                <w:rtl w:val="0"/>
              </w:rPr>
              <w:t xml:space="preserve"> systems and data capability that will be used to trace customers where capacity to serve documents cannot be achieved. This will include how you will meet the specified and </w:t>
            </w:r>
            <w:r w:rsidDel="00000000" w:rsidR="00000000" w:rsidRPr="00000000">
              <w:rPr>
                <w:rtl w:val="0"/>
              </w:rPr>
              <w:t xml:space="preserve">legislative</w:t>
            </w:r>
            <w:r w:rsidDel="00000000" w:rsidR="00000000" w:rsidRPr="00000000">
              <w:rPr>
                <w:color w:val="000000"/>
                <w:rtl w:val="0"/>
              </w:rPr>
              <w:t xml:space="preserve"> requirements for personal service of a statutory demand and for sub service of a statutory demand which can be found specified in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G</w:t>
            </w:r>
            <w:r w:rsidDel="00000000" w:rsidR="00000000" w:rsidRPr="00000000">
              <w:rPr>
                <w:color w:val="000000"/>
                <w:rtl w:val="0"/>
              </w:rPr>
              <w:t xml:space="preserve"> Section B Process Servers </w:t>
            </w:r>
            <w:r w:rsidDel="00000000" w:rsidR="00000000" w:rsidRPr="00000000">
              <w:rPr>
                <w:rtl w:val="0"/>
              </w:rPr>
              <w:t xml:space="preserve">S</w:t>
            </w:r>
            <w:r w:rsidDel="00000000" w:rsidR="00000000" w:rsidRPr="00000000">
              <w:rPr>
                <w:color w:val="000000"/>
                <w:rtl w:val="0"/>
              </w:rPr>
              <w:t xml:space="preserve">pecification.</w:t>
            </w:r>
          </w:p>
          <w:p w:rsidR="00000000" w:rsidDel="00000000" w:rsidP="00000000" w:rsidRDefault="00000000" w:rsidRPr="00000000" w14:paraId="00000033">
            <w:pPr>
              <w:rPr>
                <w:color w:val="ff0000"/>
              </w:rPr>
            </w:pPr>
            <w:r w:rsidDel="00000000" w:rsidR="00000000" w:rsidRPr="00000000">
              <w:rPr>
                <w:color w:val="000000"/>
                <w:rtl w:val="0"/>
              </w:rPr>
              <w:t xml:space="preserve">CCS will also require </w:t>
            </w:r>
            <w:r w:rsidDel="00000000" w:rsidR="00000000" w:rsidRPr="00000000">
              <w:rPr>
                <w:rtl w:val="0"/>
              </w:rPr>
              <w:t xml:space="preserve">b</w:t>
            </w:r>
            <w:r w:rsidDel="00000000" w:rsidR="00000000" w:rsidRPr="00000000">
              <w:rPr>
                <w:color w:val="000000"/>
                <w:rtl w:val="0"/>
              </w:rPr>
              <w:t xml:space="preserve">idders  to demonstrate your capacity and locations of employed and self-employed staff that enables you to provide a national service while managing fluctuations in volumes of work as per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G</w:t>
            </w:r>
            <w:r w:rsidDel="00000000" w:rsidR="00000000" w:rsidRPr="00000000">
              <w:rPr>
                <w:color w:val="000000"/>
                <w:rtl w:val="0"/>
              </w:rPr>
              <w:t xml:space="preserve"> Sections A and Section D Process Servers </w:t>
            </w:r>
            <w:r w:rsidDel="00000000" w:rsidR="00000000" w:rsidRPr="00000000">
              <w:rPr>
                <w:rtl w:val="0"/>
              </w:rPr>
              <w:t xml:space="preserve">S</w:t>
            </w:r>
            <w:r w:rsidDel="00000000" w:rsidR="00000000" w:rsidRPr="00000000">
              <w:rPr>
                <w:color w:val="000000"/>
                <w:rtl w:val="0"/>
              </w:rPr>
              <w:t xml:space="preserve">pecification.</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5">
            <w:pPr>
              <w:rPr/>
            </w:pPr>
            <w:r w:rsidDel="00000000" w:rsidR="00000000" w:rsidRPr="00000000">
              <w:rPr>
                <w:rtl w:val="0"/>
              </w:rPr>
              <w:t xml:space="preserve">Response guidance</w:t>
            </w:r>
          </w:p>
          <w:p w:rsidR="00000000" w:rsidDel="00000000" w:rsidP="00000000" w:rsidRDefault="00000000" w:rsidRPr="00000000" w14:paraId="00000036">
            <w:pPr>
              <w:rPr/>
            </w:pPr>
            <w:r w:rsidDel="00000000" w:rsidR="00000000" w:rsidRPr="00000000">
              <w:rPr>
                <w:rtl w:val="0"/>
              </w:rPr>
              <w:t xml:space="preserve">All bidders submitting a bid for Lot 14 must answer this question.</w:t>
            </w:r>
          </w:p>
          <w:p w:rsidR="00000000" w:rsidDel="00000000" w:rsidP="00000000" w:rsidRDefault="00000000" w:rsidRPr="00000000" w14:paraId="00000037">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38">
            <w:pPr>
              <w:rPr/>
            </w:pPr>
            <w:r w:rsidDel="00000000" w:rsidR="00000000" w:rsidRPr="00000000">
              <w:rPr>
                <w:rtl w:val="0"/>
              </w:rPr>
              <w:t xml:space="preserve">In order to satisfy the requirement, and the question associated with the requirement, you must demonstrate: </w:t>
            </w:r>
          </w:p>
          <w:p w:rsidR="00000000" w:rsidDel="00000000" w:rsidP="00000000" w:rsidRDefault="00000000" w:rsidRPr="00000000" w14:paraId="0000003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and what systems and data you will use to trace customers when documents cannot be served relating to Part 6.1 of Schedule 1 - Annex G Process Servers Specification.</w:t>
            </w:r>
          </w:p>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meet the specified and legislative requirements for personal service of a statutory demand relating to parts 2.13, 3.4-3.6 and part 5 of Schedule 1 - Annex G Process Servers Specification.</w:t>
            </w:r>
          </w:p>
          <w:p w:rsidR="00000000" w:rsidDel="00000000" w:rsidP="00000000" w:rsidRDefault="00000000" w:rsidRPr="00000000" w14:paraId="0000003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meet the specified and legislative requirements for sub service of a statutory demand relating to part 5 of Schedule 1 - Annex G Process Servers Specification.</w:t>
            </w:r>
          </w:p>
          <w:p w:rsidR="00000000" w:rsidDel="00000000" w:rsidP="00000000" w:rsidRDefault="00000000" w:rsidRPr="00000000" w14:paraId="0000003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5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 capacity and locations of employed and self-employed staff that will enable you to provide a national service while managing fluctuations in volumes of work relating to part 2.2 and 2.6 - 2.9 of Schedule 1 - Annex G Process Servers Specification.</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Maximum character count – 6,000 characters including spaces and punctuation.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57" w:right="57" w:firstLine="0"/>
              <w:jc w:val="both"/>
              <w:rPr>
                <w:color w:val="ff0000"/>
              </w:rPr>
            </w:pPr>
            <w:r w:rsidDel="00000000" w:rsidR="00000000" w:rsidRPr="00000000">
              <w:rPr>
                <w:rtl w:val="0"/>
              </w:rPr>
            </w:r>
          </w:p>
          <w:p w:rsidR="00000000" w:rsidDel="00000000" w:rsidP="00000000" w:rsidRDefault="00000000" w:rsidRPr="00000000" w14:paraId="00000042">
            <w:pPr>
              <w:spacing w:line="240" w:lineRule="auto"/>
              <w:ind w:left="57" w:right="57" w:firstLine="0"/>
              <w:rPr>
                <w:b w:val="1"/>
                <w:color w:val="00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44">
            <w:pPr>
              <w:spacing w:line="240" w:lineRule="auto"/>
              <w:ind w:left="57" w:right="57" w:firstLine="0"/>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45">
            <w:pPr>
              <w:spacing w:line="240" w:lineRule="auto"/>
              <w:ind w:left="57" w:right="57" w:firstLine="0"/>
              <w:rPr>
                <w:b w:val="1"/>
              </w:rPr>
            </w:pPr>
            <w:r w:rsidDel="00000000" w:rsidR="00000000" w:rsidRPr="00000000">
              <w:rPr>
                <w:b w:val="1"/>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46">
            <w:pPr>
              <w:rPr/>
            </w:pPr>
            <w:r w:rsidDel="00000000" w:rsidR="00000000" w:rsidRPr="00000000">
              <w:rPr>
                <w:rtl w:val="0"/>
              </w:rPr>
              <w:t xml:space="preserve">100</w:t>
            </w:r>
          </w:p>
        </w:tc>
        <w:tc>
          <w:tcPr>
            <w:shd w:fill="ffffcc" w:val="clear"/>
            <w:vAlign w:val="center"/>
          </w:tcPr>
          <w:p w:rsidR="00000000" w:rsidDel="00000000" w:rsidP="00000000" w:rsidRDefault="00000000" w:rsidRPr="00000000" w14:paraId="00000047">
            <w:pPr>
              <w:rPr/>
            </w:pPr>
            <w:r w:rsidDel="00000000" w:rsidR="00000000" w:rsidRPr="00000000">
              <w:rPr>
                <w:rtl w:val="0"/>
              </w:rPr>
              <w:t xml:space="preserve">The bidder’s response fully addresses all 4 of the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8">
            <w:pPr>
              <w:rPr/>
            </w:pPr>
            <w:r w:rsidDel="00000000" w:rsidR="00000000" w:rsidRPr="00000000">
              <w:rPr>
                <w:rtl w:val="0"/>
              </w:rPr>
              <w:t xml:space="preserve">75</w:t>
            </w:r>
          </w:p>
        </w:tc>
        <w:tc>
          <w:tcPr>
            <w:shd w:fill="ffffcc" w:val="clear"/>
            <w:vAlign w:val="center"/>
          </w:tcPr>
          <w:p w:rsidR="00000000" w:rsidDel="00000000" w:rsidP="00000000" w:rsidRDefault="00000000" w:rsidRPr="00000000" w14:paraId="00000049">
            <w:pPr>
              <w:rPr/>
            </w:pPr>
            <w:r w:rsidDel="00000000" w:rsidR="00000000" w:rsidRPr="00000000">
              <w:rPr>
                <w:rtl w:val="0"/>
              </w:rPr>
              <w:t xml:space="preserve">The bidder’s response fully addresses 3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A">
            <w:pPr>
              <w:rPr/>
            </w:pPr>
            <w:r w:rsidDel="00000000" w:rsidR="00000000" w:rsidRPr="00000000">
              <w:rPr>
                <w:rtl w:val="0"/>
              </w:rPr>
              <w:t xml:space="preserve">50</w:t>
            </w:r>
          </w:p>
        </w:tc>
        <w:tc>
          <w:tcPr>
            <w:shd w:fill="ffffcc" w:val="clear"/>
            <w:vAlign w:val="center"/>
          </w:tcPr>
          <w:p w:rsidR="00000000" w:rsidDel="00000000" w:rsidP="00000000" w:rsidRDefault="00000000" w:rsidRPr="00000000" w14:paraId="0000004B">
            <w:pPr>
              <w:rPr/>
            </w:pPr>
            <w:r w:rsidDel="00000000" w:rsidR="00000000" w:rsidRPr="00000000">
              <w:rPr>
                <w:rtl w:val="0"/>
              </w:rPr>
              <w:t xml:space="preserve">The bidder’s response fully addresses 2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C">
            <w:pPr>
              <w:rPr/>
            </w:pPr>
            <w:r w:rsidDel="00000000" w:rsidR="00000000" w:rsidRPr="00000000">
              <w:rPr>
                <w:rtl w:val="0"/>
              </w:rPr>
              <w:t xml:space="preserve">25</w:t>
            </w:r>
          </w:p>
        </w:tc>
        <w:tc>
          <w:tcPr>
            <w:shd w:fill="ffffcc" w:val="clear"/>
            <w:vAlign w:val="center"/>
          </w:tcPr>
          <w:p w:rsidR="00000000" w:rsidDel="00000000" w:rsidP="00000000" w:rsidRDefault="00000000" w:rsidRPr="00000000" w14:paraId="0000004D">
            <w:pPr>
              <w:rPr/>
            </w:pPr>
            <w:r w:rsidDel="00000000" w:rsidR="00000000" w:rsidRPr="00000000">
              <w:rPr>
                <w:rtl w:val="0"/>
              </w:rPr>
              <w:t xml:space="preserve">The bidder’s response fully addresses 1 of the 4 component parts (a to d) of the response guidance above.</w:t>
            </w:r>
          </w:p>
        </w:tc>
      </w:tr>
      <w:tr>
        <w:trPr>
          <w:tblHeader w:val="0"/>
        </w:trPr>
        <w:tc>
          <w:tcPr>
            <w:shd w:fill="ffffcc" w:val="clear"/>
            <w:vAlign w:val="center"/>
          </w:tcPr>
          <w:p w:rsidR="00000000" w:rsidDel="00000000" w:rsidP="00000000" w:rsidRDefault="00000000" w:rsidRPr="00000000" w14:paraId="0000004E">
            <w:pPr>
              <w:rPr/>
            </w:pPr>
            <w:r w:rsidDel="00000000" w:rsidR="00000000" w:rsidRPr="00000000">
              <w:rPr>
                <w:rtl w:val="0"/>
              </w:rPr>
              <w:t xml:space="preserve">0</w:t>
            </w:r>
          </w:p>
        </w:tc>
        <w:tc>
          <w:tcPr>
            <w:shd w:fill="ffffcc" w:val="clear"/>
          </w:tcPr>
          <w:p w:rsidR="00000000" w:rsidDel="00000000" w:rsidP="00000000" w:rsidRDefault="00000000" w:rsidRPr="00000000" w14:paraId="0000004F">
            <w:pPr>
              <w:rPr/>
            </w:pPr>
            <w:r w:rsidDel="00000000" w:rsidR="00000000" w:rsidRPr="00000000">
              <w:rPr>
                <w:rtl w:val="0"/>
              </w:rPr>
              <w:t xml:space="preserve">The bidder’s response has not fully addressed any of the 4 component parts (a to d) of the response guidance above.</w:t>
            </w:r>
          </w:p>
          <w:p w:rsidR="00000000" w:rsidDel="00000000" w:rsidP="00000000" w:rsidRDefault="00000000" w:rsidRPr="00000000" w14:paraId="00000050">
            <w:pPr>
              <w:rPr/>
            </w:pPr>
            <w:r w:rsidDel="00000000" w:rsidR="00000000" w:rsidRPr="00000000">
              <w:rPr>
                <w:rtl w:val="0"/>
              </w:rPr>
              <w:t xml:space="preserve">OR</w:t>
            </w:r>
          </w:p>
          <w:p w:rsidR="00000000" w:rsidDel="00000000" w:rsidP="00000000" w:rsidRDefault="00000000" w:rsidRPr="00000000" w14:paraId="00000051">
            <w:pPr>
              <w:rPr/>
            </w:pPr>
            <w:r w:rsidDel="00000000" w:rsidR="00000000" w:rsidRPr="00000000">
              <w:rPr>
                <w:rtl w:val="0"/>
              </w:rPr>
              <w:t xml:space="preserve">A response has not been provided to this question.</w:t>
            </w:r>
          </w:p>
        </w:tc>
      </w:tr>
    </w:tbl>
    <w:p w:rsidR="00000000" w:rsidDel="00000000" w:rsidP="00000000" w:rsidRDefault="00000000" w:rsidRPr="00000000" w14:paraId="00000052">
      <w:pPr>
        <w:rPr/>
      </w:pPr>
      <w:bookmarkStart w:colFirst="0" w:colLast="0" w:name="_1fob9te" w:id="2"/>
      <w:bookmarkEnd w:id="2"/>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bookmarkStart w:colFirst="0" w:colLast="0" w:name="_3znysh7" w:id="3"/>
      <w:bookmarkEnd w:id="3"/>
      <w:r w:rsidDel="00000000" w:rsidR="00000000" w:rsidRPr="00000000">
        <w:rPr>
          <w:rtl w:val="0"/>
        </w:rPr>
      </w:r>
    </w:p>
    <w:sectPr>
      <w:headerReference r:id="rId6" w:type="default"/>
      <w:footerReference r:id="rId7" w:type="default"/>
      <w:pgSz w:h="16838" w:w="11906" w:orient="portrait"/>
      <w:pgMar w:bottom="1440" w:top="1440" w:left="1440" w:right="1440" w:header="708"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spacing w:after="0" w:before="240" w:line="240" w:lineRule="auto"/>
      <w:ind w:left="57" w:right="57" w:firstLine="0"/>
      <w:rPr>
        <w:sz w:val="18"/>
        <w:szCs w:val="18"/>
      </w:rPr>
    </w:pPr>
    <w:bookmarkStart w:colFirst="0" w:colLast="0" w:name="_2et92p0" w:id="4"/>
    <w:bookmarkEnd w:id="4"/>
    <w:r w:rsidDel="00000000" w:rsidR="00000000" w:rsidRPr="00000000">
      <w:rPr>
        <w:color w:val="000000"/>
        <w:sz w:val="20"/>
        <w:szCs w:val="20"/>
        <w:rtl w:val="0"/>
      </w:rPr>
      <w:t xml:space="preserve">Attachment 2c Annex I - AQ Section K Lot 14</w:t>
    </w:r>
    <w:r w:rsidDel="00000000" w:rsidR="00000000" w:rsidRPr="00000000">
      <w:rPr>
        <w:sz w:val="20"/>
        <w:szCs w:val="20"/>
        <w:rtl w:val="0"/>
      </w:rPr>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14 Quality Questions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